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A8" w:rsidRPr="00BD53A8" w:rsidRDefault="00BD53A8" w:rsidP="00BD53A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5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BD5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"https://chr.aif.ru/opinion/author/6793" </w:instrText>
      </w:r>
      <w:r w:rsidRPr="00BD5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BD53A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Екатерина </w:t>
      </w:r>
      <w:proofErr w:type="spellStart"/>
      <w:r w:rsidRPr="00BD53A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Деревяшкина</w:t>
      </w:r>
      <w:proofErr w:type="spellEnd"/>
      <w:r w:rsidRPr="00BD5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BD53A8" w:rsidRPr="00BD53A8" w:rsidRDefault="00BD53A8" w:rsidP="00BD53A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BD53A8">
        <w:rPr>
          <w:rFonts w:ascii="Arial" w:eastAsia="Times New Roman" w:hAnsi="Arial" w:cs="Arial"/>
          <w:color w:val="000000"/>
          <w:sz w:val="12"/>
          <w:lang w:eastAsia="ru-RU"/>
        </w:rPr>
        <w:t> </w:t>
      </w:r>
    </w:p>
    <w:p w:rsidR="00BD53A8" w:rsidRPr="00BD53A8" w:rsidRDefault="00BD53A8" w:rsidP="00BD53A8">
      <w:pPr>
        <w:shd w:val="clear" w:color="auto" w:fill="FFFFFF"/>
        <w:spacing w:after="160" w:line="4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BD53A8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Льготы и пособия. Какую помощь могут получать семьи от государства</w:t>
      </w:r>
    </w:p>
    <w:p w:rsidR="00BD53A8" w:rsidRPr="00BD53A8" w:rsidRDefault="00BD53A8" w:rsidP="00BD53A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16"/>
          <w:szCs w:val="16"/>
          <w:bdr w:val="none" w:sz="0" w:space="0" w:color="auto" w:frame="1"/>
          <w:lang w:eastAsia="ru-RU"/>
        </w:rPr>
        <w:drawing>
          <wp:inline distT="0" distB="0" distL="0" distR="0">
            <wp:extent cx="3984376" cy="2647950"/>
            <wp:effectExtent l="19050" t="0" r="0" b="0"/>
            <wp:docPr id="1" name="Рисунок 1" descr="https://images.aif.ru/019/423/f46380951475752ce90ceab1002a9a21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aif.ru/019/423/f46380951475752ce90ceab1002a9a21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376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3A8" w:rsidRPr="00BD53A8" w:rsidRDefault="00BD53A8" w:rsidP="00BD53A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999999"/>
          <w:sz w:val="12"/>
          <w:szCs w:val="12"/>
          <w:lang w:eastAsia="ru-RU"/>
        </w:rPr>
      </w:pPr>
      <w:r w:rsidRPr="00BD53A8"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  <w:t xml:space="preserve">Екатерина </w:t>
      </w:r>
      <w:proofErr w:type="spellStart"/>
      <w:r w:rsidRPr="00BD53A8"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  <w:t>Деревяшкина</w:t>
      </w:r>
      <w:proofErr w:type="spellEnd"/>
      <w:r w:rsidRPr="00BD53A8">
        <w:rPr>
          <w:rFonts w:ascii="Arial" w:eastAsia="Times New Roman" w:hAnsi="Arial" w:cs="Arial"/>
          <w:color w:val="999999"/>
          <w:sz w:val="12"/>
          <w:lang w:eastAsia="ru-RU"/>
        </w:rPr>
        <w:t> </w:t>
      </w:r>
      <w:r w:rsidRPr="00BD53A8">
        <w:rPr>
          <w:rFonts w:ascii="Arial" w:eastAsia="Times New Roman" w:hAnsi="Arial" w:cs="Arial"/>
          <w:color w:val="999999"/>
          <w:sz w:val="12"/>
          <w:szCs w:val="12"/>
          <w:lang w:eastAsia="ru-RU"/>
        </w:rPr>
        <w:t>/</w:t>
      </w:r>
      <w:r w:rsidRPr="00BD53A8">
        <w:rPr>
          <w:rFonts w:ascii="Arial" w:eastAsia="Times New Roman" w:hAnsi="Arial" w:cs="Arial"/>
          <w:color w:val="999999"/>
          <w:sz w:val="12"/>
          <w:lang w:eastAsia="ru-RU"/>
        </w:rPr>
        <w:t> </w:t>
      </w:r>
      <w:hyperlink r:id="rId6" w:history="1">
        <w:r w:rsidRPr="00BD53A8">
          <w:rPr>
            <w:rFonts w:ascii="Arial" w:eastAsia="Times New Roman" w:hAnsi="Arial" w:cs="Arial"/>
            <w:color w:val="999999"/>
            <w:sz w:val="12"/>
            <w:u w:val="single"/>
            <w:lang w:eastAsia="ru-RU"/>
          </w:rPr>
          <w:t>АиФ</w:t>
        </w:r>
      </w:hyperlink>
    </w:p>
    <w:p w:rsidR="00BD53A8" w:rsidRPr="00BD53A8" w:rsidRDefault="00BD53A8" w:rsidP="00BD53A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D53A8" w:rsidRPr="00BD53A8" w:rsidRDefault="00BD53A8" w:rsidP="00BD53A8">
      <w:pPr>
        <w:shd w:val="clear" w:color="auto" w:fill="FFFFFF"/>
        <w:spacing w:after="160"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Первая в этом году «Народная приёмная» «АиФ-Черноземье» в Липецке прошла в библиотеке «</w:t>
      </w:r>
      <w:proofErr w:type="spellStart"/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Сокольская</w:t>
      </w:r>
      <w:proofErr w:type="spellEnd"/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». На встречу с читателями мы пригласили специалистов городского центра социальной защиты населения.</w:t>
      </w:r>
    </w:p>
    <w:p w:rsidR="00BD53A8" w:rsidRPr="00BD53A8" w:rsidRDefault="00BD53A8" w:rsidP="00BD53A8">
      <w:pPr>
        <w:shd w:val="clear" w:color="auto" w:fill="FFFFFF"/>
        <w:spacing w:after="160"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Социальная поддержка населения в современных условиях приобретает все более актуальный характер. Это было видно и по вопросам, которые задавали </w:t>
      </w:r>
      <w:proofErr w:type="spellStart"/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липчане</w:t>
      </w:r>
      <w:proofErr w:type="spellEnd"/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: как получить звание «Ветеран труда Липецкой области», кто имеет право на льготный проезд  в общественном транспорте, как не остаться без выплат из-за долгов по «коммуналке» и многим другим.</w:t>
      </w:r>
    </w:p>
    <w:p w:rsidR="00BD53A8" w:rsidRPr="00BD53A8" w:rsidRDefault="00BD53A8" w:rsidP="00BD53A8">
      <w:pPr>
        <w:shd w:val="clear" w:color="auto" w:fill="FFFFFF"/>
        <w:spacing w:after="160" w:line="240" w:lineRule="auto"/>
        <w:ind w:left="-1000"/>
        <w:jc w:val="both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   </w:t>
      </w:r>
      <w:r w:rsidRPr="00BD53A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Кого оставят без выплат?</w:t>
      </w:r>
    </w:p>
    <w:p w:rsidR="00BD53A8" w:rsidRPr="00BD53A8" w:rsidRDefault="00BD53A8" w:rsidP="00BD53A8">
      <w:pPr>
        <w:shd w:val="clear" w:color="auto" w:fill="FFFFFF"/>
        <w:spacing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«Наша УК находится на грани банкротства и ничего не делает, но при этом нам продолжают приходить квитанции на оплату содержания и ремонта жилья, - пожаловалась</w:t>
      </w:r>
      <w:r w:rsidRPr="00BD53A8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жительница Липецка, ветеран труда Татьяна Дорошенко.</w:t>
      </w:r>
      <w:r w:rsidRPr="00BD53A8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– Нужно ли нам по ним платить?».</w:t>
      </w:r>
    </w:p>
    <w:p w:rsidR="00BD53A8" w:rsidRPr="00BD53A8" w:rsidRDefault="00BD53A8" w:rsidP="00BD53A8">
      <w:pPr>
        <w:shd w:val="clear" w:color="auto" w:fill="FFFFFF"/>
        <w:spacing w:after="160"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Женщина беспокоится, что если у неё образуется задолженность, она не сможет воспользоваться льготами на «коммуналку». А такое, действительно, может произойти. Ведь с 1 марта вступает в силу новый порядок предоставления денежных выплат на оплату ЖКУ. </w:t>
      </w:r>
    </w:p>
    <w:p w:rsidR="00BD53A8" w:rsidRPr="00BD53A8" w:rsidRDefault="00BD53A8" w:rsidP="00BD53A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905000" cy="1270000"/>
            <wp:effectExtent l="19050" t="0" r="0" b="0"/>
            <wp:docPr id="8" name="Рисунок 8" descr="https://images.aif.ru/018/951/ee1fdc0743f8a0efb7e3fc47e322ed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ages.aif.ru/018/951/ee1fdc0743f8a0efb7e3fc47e322edf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3A8" w:rsidRPr="00BD53A8" w:rsidRDefault="00BD53A8" w:rsidP="00BD53A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/>
          <w:bCs/>
          <w:caps/>
          <w:color w:val="FFFFFF"/>
          <w:sz w:val="10"/>
          <w:szCs w:val="10"/>
          <w:u w:val="single"/>
          <w:lang w:eastAsia="ru-RU"/>
        </w:rPr>
      </w:pPr>
      <w:r w:rsidRPr="00BD53A8">
        <w:rPr>
          <w:rFonts w:ascii="Arial" w:eastAsia="Times New Roman" w:hAnsi="Arial" w:cs="Arial"/>
          <w:b/>
          <w:bCs/>
          <w:caps/>
          <w:color w:val="FFFFFF"/>
          <w:sz w:val="10"/>
          <w:szCs w:val="10"/>
          <w:u w:val="single"/>
          <w:lang w:eastAsia="ru-RU"/>
        </w:rPr>
        <w:t>СТАТЬЯ ПО ТЕМЕ</w:t>
      </w:r>
    </w:p>
    <w:p w:rsidR="00BD53A8" w:rsidRPr="00BD53A8" w:rsidRDefault="00BD53A8" w:rsidP="00BD53A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hyperlink r:id="rId8" w:history="1">
        <w:r w:rsidRPr="00BD53A8">
          <w:rPr>
            <w:rFonts w:ascii="Arial" w:eastAsia="Times New Roman" w:hAnsi="Arial" w:cs="Arial"/>
            <w:b/>
            <w:bCs/>
            <w:color w:val="FFFFFF"/>
            <w:sz w:val="16"/>
            <w:u w:val="single"/>
            <w:lang w:eastAsia="ru-RU"/>
          </w:rPr>
          <w:t>Цены, тарифы, проекты. Что изменится в жизн 2020 году</w:t>
        </w:r>
      </w:hyperlink>
    </w:p>
    <w:p w:rsidR="00BD53A8" w:rsidRPr="00BD53A8" w:rsidRDefault="00BD53A8" w:rsidP="00BD53A8">
      <w:pPr>
        <w:shd w:val="clear" w:color="auto" w:fill="FFFFFF"/>
        <w:spacing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«Льготникам, имеющим задолженность по оплате услуг ЖКХ более двух месяцев, автоматически приостановят выплату денег, - пояснила </w:t>
      </w:r>
      <w:r w:rsidRPr="00BD53A8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заведующая отделением предоставления мер социальной поддержки по оплате жилищно-коммунальных услуг Ольга </w:t>
      </w:r>
      <w:proofErr w:type="spellStart"/>
      <w:r w:rsidRPr="00BD53A8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Папушина</w:t>
      </w:r>
      <w:proofErr w:type="spellEnd"/>
      <w:r w:rsidRPr="00BD53A8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. </w:t>
      </w:r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– Начислять их продолжат, но должник не будет их получать. Свои льготы он получит в полном объёме, как только погасит </w:t>
      </w:r>
      <w:proofErr w:type="gramStart"/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задолженность</w:t>
      </w:r>
      <w:proofErr w:type="gramEnd"/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или заключит соглашение с </w:t>
      </w:r>
      <w:proofErr w:type="spellStart"/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ресурсоснабжающими</w:t>
      </w:r>
      <w:proofErr w:type="spellEnd"/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организациями о рассрочке и начнёт его выполнять. Так что сейчас вам никак нельзя накапливать долги. Если управляющая компания не выполняет свои обязанности, вы можете потребовать перерасчёт». </w:t>
      </w:r>
    </w:p>
    <w:p w:rsidR="00BD53A8" w:rsidRPr="00BD53A8" w:rsidRDefault="00BD53A8" w:rsidP="00BD53A8">
      <w:pPr>
        <w:shd w:val="clear" w:color="auto" w:fill="FFFFFF"/>
        <w:spacing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D53A8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Ветеран войны Мария Мищенко</w:t>
      </w:r>
      <w:r w:rsidRPr="00BD53A8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свою очередь поинтересовалась, как предоставляется субсидия на оплату жилого помещения и коммунальных услуг. </w:t>
      </w:r>
    </w:p>
    <w:p w:rsidR="00BD53A8" w:rsidRPr="00BD53A8" w:rsidRDefault="00BD53A8" w:rsidP="00BD53A8">
      <w:pPr>
        <w:shd w:val="clear" w:color="auto" w:fill="FFFFFF"/>
        <w:spacing w:after="160"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«Я плачу за трёхкомнатную квартиру  12 тыс. руб., а возвращают мне совсем маленькую сумму, хотя по закону должны 50%. Почему </w:t>
      </w:r>
      <w:proofErr w:type="gramStart"/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так</w:t>
      </w:r>
      <w:proofErr w:type="gramEnd"/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получается?» – попыталась выяснить Мария Яковлевна.</w:t>
      </w:r>
    </w:p>
    <w:p w:rsidR="00BD53A8" w:rsidRPr="00BD53A8" w:rsidRDefault="00BD53A8" w:rsidP="00BD53A8">
      <w:pPr>
        <w:shd w:val="clear" w:color="auto" w:fill="FFFFFF"/>
        <w:spacing w:after="160"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Оказывается, всё дело в том, что жилищная субсидия распространяется не на всю площадь жилья, а в пределах регионального стандарта.</w:t>
      </w:r>
    </w:p>
    <w:p w:rsidR="00BD53A8" w:rsidRPr="00BD53A8" w:rsidRDefault="00BD53A8" w:rsidP="00BD53A8">
      <w:pPr>
        <w:shd w:val="clear" w:color="auto" w:fill="FFFFFF"/>
        <w:spacing w:after="160"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«Если человек, допустим, живёт один в своей квартире на 60 кв. м, мы ему вернём 50% платы за 33 кв. м - по нормативу для одиноко </w:t>
      </w:r>
      <w:proofErr w:type="gramStart"/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проживающего</w:t>
      </w:r>
      <w:proofErr w:type="gramEnd"/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 Больше просто не имеем права. Для семьи из двух человек определен стандарт в 42 кв. метра, а для семей из трех и более человек нормативная жилплощадь составляет 18 кв. метров на каждого члена семьи, - ответила Ольга Ивановна. Нормативами ограничивается и потребление любой коммунальной услуги, будь то горячая или холодная вода. Но, как правило, здесь граждане редко «перебирают».</w:t>
      </w:r>
    </w:p>
    <w:p w:rsidR="00BD53A8" w:rsidRPr="00BD53A8" w:rsidRDefault="00BD53A8" w:rsidP="00BD53A8">
      <w:pPr>
        <w:shd w:val="clear" w:color="auto" w:fill="FFFFFF"/>
        <w:spacing w:after="160"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Субсидии на оплату ЖКУ предоставляются, если затраты семьи на эти цели превышают 22% (в некоторых случаях – 10%) её доходов.</w:t>
      </w:r>
    </w:p>
    <w:p w:rsidR="00BD53A8" w:rsidRPr="00BD53A8" w:rsidRDefault="00BD53A8" w:rsidP="00BD53A8">
      <w:pPr>
        <w:shd w:val="clear" w:color="auto" w:fill="FFFFFF"/>
        <w:spacing w:after="160" w:line="240" w:lineRule="auto"/>
        <w:ind w:left="-1000"/>
        <w:jc w:val="both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   </w:t>
      </w:r>
      <w:r w:rsidRPr="00BD53A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Компенсация на выбор</w:t>
      </w:r>
    </w:p>
    <w:p w:rsidR="00BD53A8" w:rsidRPr="00BD53A8" w:rsidRDefault="00BD53A8" w:rsidP="00BD53A8">
      <w:pPr>
        <w:shd w:val="clear" w:color="auto" w:fill="FFFFFF"/>
        <w:spacing w:after="160"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Сразу нескольких читателей интересовало, как получить звание «Ветеран труда Липецкой области», что для этого нужно. </w:t>
      </w:r>
    </w:p>
    <w:p w:rsidR="00BD53A8" w:rsidRPr="00BD53A8" w:rsidRDefault="00BD53A8" w:rsidP="00BD53A8">
      <w:pPr>
        <w:shd w:val="clear" w:color="auto" w:fill="FFFFFF"/>
        <w:spacing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«У меня 40 лет стажа, из них 15 лет – в Липецкой области. Но говорят, что этого недостаточно - нужно проработать на территории региона 20 лет, чтобы получить ветерана. </w:t>
      </w:r>
      <w:proofErr w:type="gramStart"/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Это</w:t>
      </w:r>
      <w:proofErr w:type="gramEnd"/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правда, или есть какие-то исключения?» – спросила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Pr="00BD53A8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жительница Липецка Светлана Вишнякова. </w:t>
      </w:r>
    </w:p>
    <w:p w:rsidR="00BD53A8" w:rsidRPr="00BD53A8" w:rsidRDefault="00BD53A8" w:rsidP="00BD53A8">
      <w:pPr>
        <w:shd w:val="clear" w:color="auto" w:fill="FFFFFF"/>
        <w:spacing w:after="160"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Звание ветерана труда даёт определенные привилегии и льготы, например, на оплату коммунальных услуг, проезда в муниципальном </w:t>
      </w:r>
      <w:proofErr w:type="spellStart"/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транспрте</w:t>
      </w:r>
      <w:proofErr w:type="spellEnd"/>
      <w:proofErr w:type="gramStart"/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.. </w:t>
      </w:r>
      <w:proofErr w:type="gramEnd"/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Но не всем до конца понятно, кто имеет право на получение этого звания и какие условия и документы для этого необходимы. </w:t>
      </w:r>
    </w:p>
    <w:p w:rsidR="00BD53A8" w:rsidRPr="00BD53A8" w:rsidRDefault="00BD53A8" w:rsidP="00BD53A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905000" cy="1270000"/>
            <wp:effectExtent l="19050" t="0" r="0" b="0"/>
            <wp:docPr id="9" name="Рисунок 9" descr="https://images.aif.ru/018/832/99b606d5940cf7bd70dd0c991c3a9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s.aif.ru/018/832/99b606d5940cf7bd70dd0c991c3a97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3A8" w:rsidRPr="00BD53A8" w:rsidRDefault="00BD53A8" w:rsidP="00BD53A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/>
          <w:bCs/>
          <w:caps/>
          <w:color w:val="FFFFFF"/>
          <w:sz w:val="10"/>
          <w:szCs w:val="10"/>
          <w:u w:val="single"/>
          <w:lang w:eastAsia="ru-RU"/>
        </w:rPr>
      </w:pPr>
      <w:r w:rsidRPr="00BD53A8">
        <w:rPr>
          <w:rFonts w:ascii="Arial" w:eastAsia="Times New Roman" w:hAnsi="Arial" w:cs="Arial"/>
          <w:b/>
          <w:bCs/>
          <w:caps/>
          <w:color w:val="FFFFFF"/>
          <w:sz w:val="10"/>
          <w:szCs w:val="10"/>
          <w:u w:val="single"/>
          <w:lang w:eastAsia="ru-RU"/>
        </w:rPr>
        <w:t>СТАТЬЯ ПО ТЕМЕ</w:t>
      </w:r>
    </w:p>
    <w:p w:rsidR="00BD53A8" w:rsidRPr="00BD53A8" w:rsidRDefault="00BD53A8" w:rsidP="00BD53A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hyperlink r:id="rId10" w:history="1">
        <w:r w:rsidRPr="00BD53A8">
          <w:rPr>
            <w:rFonts w:ascii="Arial" w:eastAsia="Times New Roman" w:hAnsi="Arial" w:cs="Arial"/>
            <w:b/>
            <w:bCs/>
            <w:color w:val="FFFFFF"/>
            <w:sz w:val="16"/>
            <w:u w:val="single"/>
            <w:lang w:eastAsia="ru-RU"/>
          </w:rPr>
          <w:t>Если платить нечем. Эксперт о том, что делать с накопившимися долгами</w:t>
        </w:r>
      </w:hyperlink>
    </w:p>
    <w:p w:rsidR="00BD53A8" w:rsidRPr="00BD53A8" w:rsidRDefault="00BD53A8" w:rsidP="00BD53A8">
      <w:pPr>
        <w:shd w:val="clear" w:color="auto" w:fill="FFFFFF"/>
        <w:spacing w:after="160"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«Звание «Ветеран труда Липецкой области» присваивают гражданам, которые имеют трудовой стаж не менее 45 лет для мужчин и не менее 40 лет для женщин и проработали в Липецкой области не менее 20 лет, это действительно так,  - уточнила Ольга </w:t>
      </w:r>
      <w:proofErr w:type="spellStart"/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Папушина</w:t>
      </w:r>
      <w:proofErr w:type="spellEnd"/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 – Кроме того, они  должны быть награждены областными наградами за отличия в труде, например, «Почётной грамотой Липецкого областного совета депутатов» или Знаком отличия «За заслуги перед Липецкой областью». </w:t>
      </w:r>
    </w:p>
    <w:p w:rsidR="00BD53A8" w:rsidRPr="00BD53A8" w:rsidRDefault="00BD53A8" w:rsidP="00BD53A8">
      <w:pPr>
        <w:shd w:val="clear" w:color="auto" w:fill="FFFFFF"/>
        <w:spacing w:after="160"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 некоторых пор право на получение этого звания имеют и «дети войны» – родившиеся в период со 2 сентября 1927 года по 2 сентября 1945 года, даже если они не имеют никаких наград. Единственное условие – стаж работы – он такой же, как и для остальных.</w:t>
      </w:r>
    </w:p>
    <w:p w:rsidR="00BD53A8" w:rsidRPr="00BD53A8" w:rsidRDefault="00BD53A8" w:rsidP="00BD53A8">
      <w:pPr>
        <w:shd w:val="clear" w:color="auto" w:fill="FFFFFF"/>
        <w:spacing w:after="160"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Перечень документов, который необходимо предоставить в соцзащиту, сравнительно небольшой: заявление, паспорт, выписка из приказа предприятия о том, что человек получил награду, фотография и копия трудовой книжки.</w:t>
      </w:r>
    </w:p>
    <w:p w:rsidR="00BD53A8" w:rsidRPr="00BD53A8" w:rsidRDefault="00BD53A8" w:rsidP="00BD53A8">
      <w:pPr>
        <w:shd w:val="clear" w:color="auto" w:fill="FFFFFF"/>
        <w:spacing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«Мой муж – ветеран труда и инвалид третьей группы. Может ли он получать выплаты и как ветеран, и как инвалид? Или придётся </w:t>
      </w:r>
      <w:proofErr w:type="gramStart"/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 чего-то</w:t>
      </w:r>
      <w:proofErr w:type="gramEnd"/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отказываться?», - поинтересовалась </w:t>
      </w:r>
      <w:r w:rsidRPr="00BD53A8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жительница Липецка Галина Прокофьева.</w:t>
      </w:r>
    </w:p>
    <w:p w:rsidR="00BD53A8" w:rsidRPr="00BD53A8" w:rsidRDefault="00BD53A8" w:rsidP="00BD53A8">
      <w:pPr>
        <w:shd w:val="clear" w:color="auto" w:fill="FFFFFF"/>
        <w:spacing w:after="160"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«Дело в том, что получать меры </w:t>
      </w:r>
      <w:proofErr w:type="spellStart"/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соцподдержки</w:t>
      </w:r>
      <w:proofErr w:type="spellEnd"/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сразу по двум основаниям невозможно. Но мы всегда выбираем то, что для человека будет выгоднее. Например, выплату за содержание жилья и капремонт назначаем как ветерану труда, а компенсацию за «</w:t>
      </w:r>
      <w:proofErr w:type="spellStart"/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общедомовые</w:t>
      </w:r>
      <w:proofErr w:type="spellEnd"/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» коммунальные услуги - как инвалиду 3 группы», - пояснила специалист центра соцзащиты.</w:t>
      </w:r>
    </w:p>
    <w:p w:rsidR="00BD53A8" w:rsidRPr="00BD53A8" w:rsidRDefault="00BD53A8" w:rsidP="00BD53A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4242357" cy="2819400"/>
            <wp:effectExtent l="19050" t="0" r="5793" b="0"/>
            <wp:docPr id="10" name="Рисунок 10" descr="https://images.aif.ru/018/382/c7e4b056c306c224e568a3c12bc67a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s.aif.ru/018/382/c7e4b056c306c224e568a3c12bc67afb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357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3A8" w:rsidRPr="00BD53A8" w:rsidRDefault="00BD53A8" w:rsidP="00BD53A8">
      <w:pPr>
        <w:shd w:val="clear" w:color="auto" w:fill="FFFFFF"/>
        <w:spacing w:after="160" w:line="240" w:lineRule="auto"/>
        <w:ind w:left="-1000"/>
        <w:jc w:val="both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   </w:t>
      </w:r>
      <w:r w:rsidRPr="00BD53A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Как помогут семьям с детьми?</w:t>
      </w:r>
    </w:p>
    <w:p w:rsidR="00BD53A8" w:rsidRPr="00BD53A8" w:rsidRDefault="00BD53A8" w:rsidP="00BD53A8">
      <w:pPr>
        <w:shd w:val="clear" w:color="auto" w:fill="FFFFFF"/>
        <w:spacing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BD53A8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Липчанка</w:t>
      </w:r>
      <w:proofErr w:type="spellEnd"/>
      <w:r w:rsidRPr="00BD53A8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Наталья Куликова</w:t>
      </w:r>
      <w:r w:rsidRPr="00BD53A8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просила вернуть льготы на проезд для школьников. Мы переадресовали её просьбу областным депутатам, которые и принимают такие решения. </w:t>
      </w:r>
    </w:p>
    <w:p w:rsidR="00BD53A8" w:rsidRPr="00BD53A8" w:rsidRDefault="00BD53A8" w:rsidP="00BD53A8">
      <w:pPr>
        <w:shd w:val="clear" w:color="auto" w:fill="FFFFFF"/>
        <w:spacing w:after="160"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«Детям ведь приходится ездить не только в школу, но и в разные кружки, секции, библиотеки и тому подобное. Для родителей эти очень большие расходы», - пожаловалась женщина. </w:t>
      </w:r>
    </w:p>
    <w:p w:rsidR="00BD53A8" w:rsidRPr="00BD53A8" w:rsidRDefault="00BD53A8" w:rsidP="00BD53A8">
      <w:pPr>
        <w:shd w:val="clear" w:color="auto" w:fill="FFFFFF"/>
        <w:spacing w:after="160"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Сейчас льготы на проезд имеют только дети из многодетных семей. Им в течение всего года гарантирован бесплатный проезд на общественном транспорте. </w:t>
      </w:r>
    </w:p>
    <w:p w:rsidR="00BD53A8" w:rsidRPr="00BD53A8" w:rsidRDefault="00BD53A8" w:rsidP="00BD53A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905000" cy="1270000"/>
            <wp:effectExtent l="19050" t="0" r="0" b="0"/>
            <wp:docPr id="11" name="Рисунок 11" descr="https://images.aif.ru/017/354/92e28a3e00cc44fef71d29f7620882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s.aif.ru/017/354/92e28a3e00cc44fef71d29f7620882a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3A8" w:rsidRPr="00BD53A8" w:rsidRDefault="00BD53A8" w:rsidP="00BD53A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/>
          <w:bCs/>
          <w:caps/>
          <w:color w:val="FFFFFF"/>
          <w:sz w:val="10"/>
          <w:szCs w:val="10"/>
          <w:u w:val="single"/>
          <w:lang w:eastAsia="ru-RU"/>
        </w:rPr>
      </w:pPr>
      <w:r w:rsidRPr="00BD53A8">
        <w:rPr>
          <w:rFonts w:ascii="Arial" w:eastAsia="Times New Roman" w:hAnsi="Arial" w:cs="Arial"/>
          <w:b/>
          <w:bCs/>
          <w:caps/>
          <w:color w:val="FFFFFF"/>
          <w:sz w:val="10"/>
          <w:szCs w:val="10"/>
          <w:u w:val="single"/>
          <w:lang w:eastAsia="ru-RU"/>
        </w:rPr>
        <w:t>СТАТЬЯ ПО ТЕМЕ</w:t>
      </w:r>
    </w:p>
    <w:p w:rsidR="00BD53A8" w:rsidRPr="00BD53A8" w:rsidRDefault="00BD53A8" w:rsidP="00BD53A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hyperlink r:id="rId13" w:history="1">
        <w:r w:rsidRPr="00BD53A8">
          <w:rPr>
            <w:rFonts w:ascii="Arial" w:eastAsia="Times New Roman" w:hAnsi="Arial" w:cs="Arial"/>
            <w:b/>
            <w:bCs/>
            <w:color w:val="FFFFFF"/>
            <w:sz w:val="16"/>
            <w:u w:val="single"/>
            <w:lang w:eastAsia="ru-RU"/>
          </w:rPr>
          <w:t>Стаж, выплаты и баллы. Эксперт отвечает на вопросы о пенсии</w:t>
        </w:r>
      </w:hyperlink>
    </w:p>
    <w:p w:rsidR="00BD53A8" w:rsidRPr="00BD53A8" w:rsidRDefault="00BD53A8" w:rsidP="00BD53A8">
      <w:pPr>
        <w:shd w:val="clear" w:color="auto" w:fill="FFFFFF"/>
        <w:spacing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D53A8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Ольга </w:t>
      </w:r>
      <w:proofErr w:type="spellStart"/>
      <w:r w:rsidRPr="00BD53A8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Слободина</w:t>
      </w:r>
      <w:proofErr w:type="spellEnd"/>
      <w:r w:rsidRPr="00BD53A8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спросила у специалистов центра, когда начнут выплачивать «президентское» пособие на детей от трех до семи лет. </w:t>
      </w:r>
    </w:p>
    <w:p w:rsidR="00BD53A8" w:rsidRPr="00BD53A8" w:rsidRDefault="00BD53A8" w:rsidP="00BD53A8">
      <w:pPr>
        <w:shd w:val="clear" w:color="auto" w:fill="FFFFFF"/>
        <w:spacing w:after="160"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«Пока законопроект находится в стадии разработки, - ответила заведующая отделением предоставления мер социальной поддержки семье и детям городского центра соцзащиты Ксения Карпова. – Скорее всего, он появится ближе к лету».</w:t>
      </w:r>
    </w:p>
    <w:p w:rsidR="00BD53A8" w:rsidRPr="00BD53A8" w:rsidRDefault="00BD53A8" w:rsidP="00BD53A8">
      <w:pPr>
        <w:shd w:val="clear" w:color="auto" w:fill="FFFFFF"/>
        <w:spacing w:after="160"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«Это пособие будут выплачивать всем семьям без исключения?» - уточнила наша читательница.</w:t>
      </w:r>
    </w:p>
    <w:p w:rsidR="00BD53A8" w:rsidRPr="00BD53A8" w:rsidRDefault="00BD53A8" w:rsidP="00BD53A8">
      <w:pPr>
        <w:shd w:val="clear" w:color="auto" w:fill="FFFFFF"/>
        <w:spacing w:after="160"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«Точно ответить на этот вопрос вам пока никто не сможет. Но, как сказал Президент, ежемесячные выплаты на детей в возрасте с трёх до семи лет будут получать семьи, среднедушевой доход которых не превышает однократную величину прожиточного минимума», - сказала Ксения Леонидовна. </w:t>
      </w:r>
    </w:p>
    <w:p w:rsidR="00BD53A8" w:rsidRPr="00BD53A8" w:rsidRDefault="00BD53A8" w:rsidP="00BD53A8">
      <w:pPr>
        <w:shd w:val="clear" w:color="auto" w:fill="FFFFFF"/>
        <w:spacing w:after="160"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Большинство мер </w:t>
      </w:r>
      <w:proofErr w:type="spellStart"/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соцподдержки</w:t>
      </w:r>
      <w:proofErr w:type="spellEnd"/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и рассчитано на малообеспеченные семьи.</w:t>
      </w:r>
    </w:p>
    <w:p w:rsidR="00BD53A8" w:rsidRPr="00BD53A8" w:rsidRDefault="00BD53A8" w:rsidP="00BD53A8">
      <w:pPr>
        <w:shd w:val="clear" w:color="auto" w:fill="FFFFFF"/>
        <w:spacing w:after="160"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Прозвучал и вопрос об обещанных ветеранам войны выплатах ко Дню Победы. По 50 тысяч рублей получат труженики тыла и бывшие совершеннолетние узники фашизма. Остальные – инвалиды, ветераны ВОВ, бывшие несовершеннолетние узники концлагерей, вдовы участников войны и т.д. – по 75 тысяч рублей.</w:t>
      </w:r>
    </w:p>
    <w:p w:rsidR="00BD53A8" w:rsidRPr="00BD53A8" w:rsidRDefault="00BD53A8" w:rsidP="00BD53A8">
      <w:pPr>
        <w:shd w:val="clear" w:color="auto" w:fill="FFFFFF"/>
        <w:spacing w:after="160"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Было много вопросов, выходящих за рамки компетенции специалистов соцзащиты. Посетители «Народной приёмной» эмоционально отзывались о росте тарифов на услуги ЖКХ, сетовали на необоснованное начисление коммунальных платежей, на маленькие пенсии. Так что сотрудниками центра пришлось поработать ещё и психологами, чтобы снять возникшее напряжение. </w:t>
      </w:r>
      <w:proofErr w:type="spellStart"/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Липчане</w:t>
      </w:r>
      <w:proofErr w:type="spellEnd"/>
      <w:r w:rsidRPr="00BD53A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спрашивали о льготной ипотеке, об индексации пенсий, о приобретения земельных участков для жилищного строительства. Специалисты посоветовали, куда необходимо обращаться, чтобы решить жилищные вопросы, проверить правильность начисления пенсий и коммунальных платежей.</w:t>
      </w:r>
    </w:p>
    <w:p w:rsidR="00BD53A8" w:rsidRPr="00BD53A8" w:rsidRDefault="00BD53A8" w:rsidP="00BD53A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309B7" w:rsidRDefault="005309B7"/>
    <w:sectPr w:rsidR="005309B7" w:rsidSect="00A35BA3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53A8"/>
    <w:rsid w:val="000D550C"/>
    <w:rsid w:val="00386CAD"/>
    <w:rsid w:val="005309B7"/>
    <w:rsid w:val="006B09D3"/>
    <w:rsid w:val="00936DFF"/>
    <w:rsid w:val="00A35BA3"/>
    <w:rsid w:val="00BD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B7"/>
  </w:style>
  <w:style w:type="paragraph" w:styleId="1">
    <w:name w:val="heading 1"/>
    <w:basedOn w:val="a"/>
    <w:link w:val="10"/>
    <w:uiPriority w:val="9"/>
    <w:qFormat/>
    <w:rsid w:val="00BD5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5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3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53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D53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53A8"/>
  </w:style>
  <w:style w:type="paragraph" w:styleId="a4">
    <w:name w:val="Normal (Web)"/>
    <w:basedOn w:val="a"/>
    <w:uiPriority w:val="99"/>
    <w:semiHidden/>
    <w:unhideWhenUsed/>
    <w:rsid w:val="00BD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53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2478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7010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344636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898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18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907">
              <w:marLeft w:val="0"/>
              <w:marRight w:val="22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312679718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  <w:div w:id="1395544409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  <w:div w:id="1987974013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  <w:div w:id="770778541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  <w:div w:id="2085638637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  <w:div w:id="63383178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</w:divsChild>
            </w:div>
            <w:div w:id="12963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162">
                  <w:marLeft w:val="-1000"/>
                  <w:marRight w:val="16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395498">
                  <w:marLeft w:val="-1000"/>
                  <w:marRight w:val="16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7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5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56864">
                  <w:marLeft w:val="-1000"/>
                  <w:marRight w:val="16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1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r.aif.ru/lip/ceny_tarify_proekty_chto_izmenitsya_v_zhizni_lipchan_v_2020_godu" TargetMode="External"/><Relationship Id="rId13" Type="http://schemas.openxmlformats.org/officeDocument/2006/relationships/hyperlink" Target="https://chr.aif.ru/lip/events/stazh_vyplaty_i_bally_ekspert_otvechaet_na_voprosy_o_pensi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f.ru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chr.aif.ru/society/esli_platit_nechem_ekspert_o_tom_chto_delat_s_nakopivshimisya_dolgami" TargetMode="External"/><Relationship Id="rId4" Type="http://schemas.openxmlformats.org/officeDocument/2006/relationships/hyperlink" Target="https://images.aif.ru/019/423/f46380951475752ce90ceab1002a9a21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1184</Words>
  <Characters>6753</Characters>
  <Application>Microsoft Office Word</Application>
  <DocSecurity>0</DocSecurity>
  <Lines>56</Lines>
  <Paragraphs>15</Paragraphs>
  <ScaleCrop>false</ScaleCrop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gureva</dc:creator>
  <cp:lastModifiedBy>gureva</cp:lastModifiedBy>
  <cp:revision>1</cp:revision>
  <dcterms:created xsi:type="dcterms:W3CDTF">2020-03-04T11:16:00Z</dcterms:created>
  <dcterms:modified xsi:type="dcterms:W3CDTF">2020-03-04T11:23:00Z</dcterms:modified>
</cp:coreProperties>
</file>